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F2691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76578162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160B7E6C" w14:textId="7734A498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 xml:space="preserve">z dnia  </w:t>
      </w:r>
      <w:r w:rsidR="005B6AC1">
        <w:rPr>
          <w:sz w:val="20"/>
        </w:rPr>
        <w:t>1</w:t>
      </w:r>
      <w:r>
        <w:rPr>
          <w:sz w:val="20"/>
        </w:rPr>
        <w:t>7 maja 2024 r.</w:t>
      </w:r>
    </w:p>
    <w:p w14:paraId="51FDA56A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0ABFA57C" w14:textId="77777777" w:rsidR="00A77B3E" w:rsidRDefault="00A77B3E">
      <w:pPr>
        <w:ind w:left="5669"/>
        <w:jc w:val="left"/>
        <w:rPr>
          <w:sz w:val="20"/>
        </w:rPr>
      </w:pPr>
    </w:p>
    <w:p w14:paraId="753C2E95" w14:textId="77777777" w:rsidR="00A77B3E" w:rsidRDefault="00A77B3E">
      <w:pPr>
        <w:ind w:left="5669"/>
        <w:jc w:val="left"/>
        <w:rPr>
          <w:sz w:val="20"/>
        </w:rPr>
      </w:pPr>
    </w:p>
    <w:p w14:paraId="20D3EE3C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Wierzchosławice</w:t>
      </w:r>
    </w:p>
    <w:p w14:paraId="7D67410B" w14:textId="2563B513" w:rsidR="00A77B3E" w:rsidRDefault="00000000">
      <w:pPr>
        <w:spacing w:before="280" w:after="280"/>
        <w:jc w:val="center"/>
        <w:rPr>
          <w:b/>
          <w:caps/>
        </w:rPr>
      </w:pPr>
      <w:r>
        <w:t>z dnia</w:t>
      </w:r>
      <w:r w:rsidR="004B0EE4">
        <w:t xml:space="preserve"> </w:t>
      </w:r>
      <w:r w:rsidR="0043701C">
        <w:t xml:space="preserve">       </w:t>
      </w:r>
      <w:r>
        <w:t>2024 r.</w:t>
      </w:r>
    </w:p>
    <w:p w14:paraId="7D374D9C" w14:textId="77777777" w:rsidR="00A77B3E" w:rsidRDefault="00000000">
      <w:pPr>
        <w:keepNext/>
        <w:spacing w:after="480"/>
        <w:jc w:val="center"/>
      </w:pPr>
      <w:r>
        <w:rPr>
          <w:b/>
        </w:rPr>
        <w:t>w sprawie zmiany uchwały Nr LXX/476/2023 Rady Gminy Wierzchosławice z dnia 30 listopada 2023 r. w sprawie uchwalenia programu współpracy Gminy Wierzchosławice z organizacjami pozarządowymi oraz podmiotami prowadzącymi działalność pożytku publicznego na rok 2024.</w:t>
      </w:r>
    </w:p>
    <w:p w14:paraId="4DA95B5F" w14:textId="77777777" w:rsidR="00A77B3E" w:rsidRDefault="00000000">
      <w:pPr>
        <w:keepLines/>
        <w:spacing w:before="120" w:after="120"/>
        <w:ind w:firstLine="227"/>
      </w:pPr>
      <w:r>
        <w:t>Na podstawie art. 7 ust. 1 pkt. 19, art. 18 ust. 2 pkt. 15, ustawy z dnia 8 marca 1990 r.</w:t>
      </w:r>
      <w:r>
        <w:br/>
        <w:t>o samorządzie gminnym (Dz.U.2024.609 t.j.), w związku z art. 5a ustawy z dnia 24 kwietnia 2003 r.</w:t>
      </w:r>
      <w:r>
        <w:br/>
        <w:t>o działalności pożytku publicznego i o wolontariacie (Dz.U.2023.571 t.j.) Rada Gminy Wierzchosławice uchwala co następuje:</w:t>
      </w:r>
    </w:p>
    <w:p w14:paraId="75233588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Programie współpracy Gminy Wierzchosławice z organizacjami pozarządowymi oraz innymi podmiotami prowadzącymi działalność pożytku publicznego na rok 2024 stanowiącym załącznik do Uchwały Nr LXX/476/2023 Rady Gminy Wierzchosławice z dnia 30 listopada2023 r. dokonuje się zmian zapisów w § 13. Dotychczasowy zapis w brzmieniu: Środki przeznaczone na realizację zadań publicznych w trybie art. 19a ustawy (tzw. małe granty) w obszarze: działalność wspomagająca rozwój wspólnot i społeczności lokalnych - 10 000,00 zł zmienia się na: Środki wyodrębnione na realizację zadań publicznych w trybie art. 19a ustawy (tzw. małe granty) przeznacza się na finansowanie realizacji zadań publicznych w następujących obszarach:</w:t>
      </w:r>
    </w:p>
    <w:p w14:paraId="62C9A36E" w14:textId="77777777" w:rsidR="00A77B3E" w:rsidRDefault="00000000">
      <w:pPr>
        <w:keepLines/>
        <w:spacing w:before="120" w:after="120"/>
        <w:ind w:left="227" w:hanging="113"/>
      </w:pPr>
      <w:r>
        <w:t>- Kultura, sztuka, ochrona dóbr kultury i dziedzictwa narodowego w wysokości 5 000,00 zł</w:t>
      </w:r>
    </w:p>
    <w:p w14:paraId="6C8FAB12" w14:textId="77777777" w:rsidR="00A77B3E" w:rsidRDefault="00000000">
      <w:pPr>
        <w:keepLines/>
        <w:spacing w:before="120" w:after="120"/>
        <w:ind w:left="227" w:hanging="113"/>
      </w:pPr>
      <w:r>
        <w:t>- Działalności na rzecz osób niepełnosprawnych w wysokości 5 000,00 zł</w:t>
      </w:r>
    </w:p>
    <w:p w14:paraId="5EA2B1E5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Wierzchosławice.</w:t>
      </w:r>
    </w:p>
    <w:p w14:paraId="228F8ED0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78667543" w14:textId="77777777" w:rsidR="00A77B3E" w:rsidRDefault="00A77B3E">
      <w:pPr>
        <w:keepNext/>
        <w:keepLines/>
        <w:spacing w:before="120" w:after="120"/>
        <w:ind w:firstLine="340"/>
      </w:pPr>
    </w:p>
    <w:p w14:paraId="0DAD71EC" w14:textId="77777777" w:rsidR="00A77B3E" w:rsidRDefault="00000000">
      <w:pPr>
        <w:keepNext/>
      </w:pPr>
      <w:r>
        <w:rPr>
          <w:color w:val="000000"/>
        </w:rPr>
        <w:t> </w:t>
      </w:r>
    </w:p>
    <w:p w14:paraId="0574C030" w14:textId="77777777" w:rsidR="00A77B3E" w:rsidRDefault="00A77B3E">
      <w:pPr>
        <w:keepNext/>
      </w:pP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E3E1B" w14:textId="77777777" w:rsidR="0066043E" w:rsidRDefault="0066043E">
      <w:r>
        <w:separator/>
      </w:r>
    </w:p>
  </w:endnote>
  <w:endnote w:type="continuationSeparator" w:id="0">
    <w:p w14:paraId="11C786B1" w14:textId="77777777" w:rsidR="0066043E" w:rsidRDefault="0066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20C18" w14:textId="77777777" w:rsidR="0066043E" w:rsidRDefault="0066043E">
      <w:r>
        <w:separator/>
      </w:r>
    </w:p>
  </w:footnote>
  <w:footnote w:type="continuationSeparator" w:id="0">
    <w:p w14:paraId="21F58181" w14:textId="77777777" w:rsidR="0066043E" w:rsidRDefault="00660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C6DF3"/>
    <w:rsid w:val="00335140"/>
    <w:rsid w:val="003E576C"/>
    <w:rsid w:val="0043701C"/>
    <w:rsid w:val="0044055C"/>
    <w:rsid w:val="004B0EE4"/>
    <w:rsid w:val="004B30C5"/>
    <w:rsid w:val="00574D07"/>
    <w:rsid w:val="005B6AC1"/>
    <w:rsid w:val="0066043E"/>
    <w:rsid w:val="00677EAE"/>
    <w:rsid w:val="00A77B3E"/>
    <w:rsid w:val="00C0232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D092A"/>
  <w15:docId w15:val="{A4737DDC-53E7-4524-BB58-18DD8B0D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E5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576C"/>
    <w:rPr>
      <w:sz w:val="22"/>
      <w:szCs w:val="24"/>
    </w:rPr>
  </w:style>
  <w:style w:type="paragraph" w:styleId="Stopka">
    <w:name w:val="footer"/>
    <w:basedOn w:val="Normalny"/>
    <w:link w:val="StopkaZnak"/>
    <w:rsid w:val="003E57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576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Wierzchosławice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17 maja 2024 r.</dc:title>
  <dc:subject>w sprawie zmiany uchwały Nr LXX/476/2023 Rady Gminy Wierzchosławice z^dnia 30^listopada 2023^r. w^sprawie uchwalenia programu współpracy Gminy Wierzchosławice z^organizacjami pozarządowymi oraz podmiotami prowadzącymi działalność pożytku publicznego na rok 2024.</dc:subject>
  <dc:creator>Ewa Maciak</dc:creator>
  <cp:lastModifiedBy>Ewa Maciak</cp:lastModifiedBy>
  <cp:revision>6</cp:revision>
  <cp:lastPrinted>2024-05-28T12:38:00Z</cp:lastPrinted>
  <dcterms:created xsi:type="dcterms:W3CDTF">2024-05-27T10:05:00Z</dcterms:created>
  <dcterms:modified xsi:type="dcterms:W3CDTF">2024-05-29T07:50:00Z</dcterms:modified>
  <cp:category>Akt prawny</cp:category>
</cp:coreProperties>
</file>